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09" w:rsidRDefault="007C0C09" w:rsidP="007C0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7C0C09" w:rsidRPr="00782ABC" w:rsidRDefault="007C0C09" w:rsidP="007C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C09" w:rsidRPr="00782ABC" w:rsidRDefault="007C0C09" w:rsidP="007C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района провела проверку соблюдения законодательства в сфере охраны здоровья несовершеннолетних.</w:t>
      </w:r>
    </w:p>
    <w:p w:rsidR="007C0C09" w:rsidRPr="00782ABC" w:rsidRDefault="007C0C09" w:rsidP="007C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Установлено, что в 12 общеобразовательных учреждениях недостаточное оснащение медицинского кабинета оборудованием и изделиями для оказания обучающимся первой и неотложной медицинской помощи.</w:t>
      </w:r>
    </w:p>
    <w:p w:rsidR="007C0C09" w:rsidRPr="00782ABC" w:rsidRDefault="007C0C09" w:rsidP="007C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Направленные в этой связи исковые заявления рассмотрены и удовлетворены.</w:t>
      </w:r>
    </w:p>
    <w:p w:rsidR="007C0C09" w:rsidRPr="00782ABC" w:rsidRDefault="007C0C09" w:rsidP="007C0C09">
      <w:pPr>
        <w:pStyle w:val="Style5"/>
        <w:tabs>
          <w:tab w:val="left" w:pos="684"/>
        </w:tabs>
        <w:spacing w:line="240" w:lineRule="auto"/>
        <w:ind w:firstLine="708"/>
        <w:jc w:val="both"/>
        <w:rPr>
          <w:sz w:val="28"/>
          <w:szCs w:val="28"/>
        </w:rPr>
      </w:pPr>
      <w:r w:rsidRPr="00782ABC">
        <w:rPr>
          <w:sz w:val="28"/>
          <w:szCs w:val="28"/>
        </w:rPr>
        <w:t>Суд обязал местную администрацию выделить необходимые денежные средства, а школам района осуществить закупку необходимого медицинского оборудования.</w:t>
      </w: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09"/>
    <w:rsid w:val="007C0C09"/>
    <w:rsid w:val="009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98B0F-71A2-4087-A84D-C37A7EB8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C0C09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2023-11-28T08:24:00Z</dcterms:created>
  <dcterms:modified xsi:type="dcterms:W3CDTF">2023-11-28T08:24:00Z</dcterms:modified>
</cp:coreProperties>
</file>